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5E86" w14:textId="77777777" w:rsidR="00333FF6" w:rsidRDefault="00000000">
      <w:pPr>
        <w:ind w:firstLineChars="1100" w:firstLine="3300"/>
        <w:rPr>
          <w:rFonts w:hint="eastAsia"/>
          <w:sz w:val="30"/>
          <w:szCs w:val="30"/>
        </w:rPr>
      </w:pPr>
      <w:r>
        <w:rPr>
          <w:rFonts w:hint="eastAsia"/>
          <w:sz w:val="30"/>
          <w:szCs w:val="30"/>
        </w:rPr>
        <w:t>个人简介模板</w:t>
      </w:r>
    </w:p>
    <w:p w14:paraId="72C78BDE" w14:textId="1A1EAFFC" w:rsidR="00333FF6" w:rsidRDefault="00000000">
      <w:pPr>
        <w:rPr>
          <w:rFonts w:hint="eastAsia"/>
          <w:sz w:val="30"/>
          <w:szCs w:val="30"/>
        </w:rPr>
      </w:pPr>
      <w:r>
        <w:rPr>
          <w:rFonts w:hint="eastAsia"/>
          <w:sz w:val="30"/>
          <w:szCs w:val="30"/>
        </w:rPr>
        <w:t>【石磊</w:t>
      </w:r>
      <w:r w:rsidR="00C10B7D">
        <w:rPr>
          <w:rFonts w:hint="eastAsia"/>
          <w:sz w:val="30"/>
          <w:szCs w:val="30"/>
        </w:rPr>
        <w:t xml:space="preserve">  专利代理师</w:t>
      </w:r>
      <w:r>
        <w:rPr>
          <w:rFonts w:hint="eastAsia"/>
          <w:sz w:val="30"/>
          <w:szCs w:val="30"/>
        </w:rPr>
        <w:t>】</w:t>
      </w:r>
    </w:p>
    <w:p w14:paraId="52B430E3" w14:textId="4BE0CA87" w:rsidR="00333FF6" w:rsidRPr="00C10B7D" w:rsidRDefault="00C10B7D">
      <w:pPr>
        <w:pStyle w:val="ad"/>
        <w:ind w:left="360"/>
        <w:rPr>
          <w:rFonts w:hint="eastAsia"/>
        </w:rPr>
      </w:pPr>
      <w:r w:rsidRPr="00C10B7D">
        <w:br/>
      </w:r>
      <w:r>
        <w:rPr>
          <w:rFonts w:hint="eastAsia"/>
        </w:rPr>
        <w:t>电话：</w:t>
      </w:r>
      <w:r w:rsidRPr="00C10B7D">
        <w:t>15811335803</w:t>
      </w:r>
      <w:r>
        <w:rPr>
          <w:rFonts w:hint="eastAsia"/>
        </w:rPr>
        <w:t xml:space="preserve"> 邮箱：</w:t>
      </w:r>
      <w:hyperlink r:id="rId6" w:history="1">
        <w:r w:rsidRPr="00C10B7D">
          <w:t>shilei</w:t>
        </w:r>
        <w:r w:rsidRPr="00C10B7D">
          <w:rPr>
            <w:rFonts w:hint="eastAsia"/>
          </w:rPr>
          <w:t>@</w:t>
        </w:r>
        <w:r w:rsidRPr="00C10B7D">
          <w:t>ruoshanlaw</w:t>
        </w:r>
        <w:r w:rsidRPr="00C10B7D">
          <w:rPr>
            <w:rFonts w:hint="eastAsia"/>
          </w:rPr>
          <w:t>.</w:t>
        </w:r>
        <w:r w:rsidRPr="00C10B7D">
          <w:t>com</w:t>
        </w:r>
      </w:hyperlink>
      <w:r>
        <w:rPr>
          <w:rFonts w:hint="eastAsia"/>
        </w:rPr>
        <w:t xml:space="preserve"> 北京</w:t>
      </w:r>
    </w:p>
    <w:p w14:paraId="5419D5C5" w14:textId="77777777" w:rsidR="00333FF6" w:rsidRDefault="00000000">
      <w:pPr>
        <w:rPr>
          <w:rFonts w:hint="eastAsia"/>
        </w:rPr>
      </w:pPr>
      <w:r>
        <w:rPr>
          <w:b/>
          <w:bCs/>
        </w:rPr>
        <w:t>执业资格</w:t>
      </w:r>
    </w:p>
    <w:p w14:paraId="6D3B4512" w14:textId="217A3A43" w:rsidR="00333FF6" w:rsidRDefault="00000000">
      <w:pPr>
        <w:ind w:firstLineChars="200" w:firstLine="420"/>
        <w:rPr>
          <w:rFonts w:hint="eastAsia"/>
        </w:rPr>
      </w:pPr>
      <w:r>
        <w:rPr>
          <w:rFonts w:hint="eastAsia"/>
        </w:rPr>
        <w:t>专利代理师</w:t>
      </w:r>
    </w:p>
    <w:p w14:paraId="44778C53" w14:textId="77777777" w:rsidR="00333FF6" w:rsidRDefault="00000000">
      <w:pPr>
        <w:ind w:firstLineChars="200" w:firstLine="420"/>
        <w:rPr>
          <w:rFonts w:hint="eastAsia"/>
        </w:rPr>
      </w:pPr>
      <w:r>
        <w:rPr>
          <w:rFonts w:hint="eastAsia"/>
        </w:rPr>
        <w:t>基金从业资格</w:t>
      </w:r>
    </w:p>
    <w:p w14:paraId="4BEC72FB" w14:textId="77777777" w:rsidR="00333FF6" w:rsidRDefault="00000000">
      <w:pPr>
        <w:ind w:left="420" w:hangingChars="200" w:hanging="420"/>
        <w:rPr>
          <w:rFonts w:hint="eastAsia"/>
        </w:rPr>
      </w:pPr>
      <w:r>
        <w:rPr>
          <w:b/>
          <w:bCs/>
        </w:rPr>
        <w:t>教育背景</w:t>
      </w:r>
      <w:r>
        <w:br/>
      </w:r>
      <w:r>
        <w:rPr>
          <w:rFonts w:hint="eastAsia"/>
        </w:rPr>
        <w:t>2008</w:t>
      </w:r>
      <w:r>
        <w:t>年至20</w:t>
      </w:r>
      <w:r>
        <w:rPr>
          <w:rFonts w:hint="eastAsia"/>
        </w:rPr>
        <w:t>1</w:t>
      </w:r>
      <w:r>
        <w:t xml:space="preserve">1年 </w:t>
      </w:r>
      <w:r>
        <w:rPr>
          <w:rFonts w:hint="eastAsia"/>
        </w:rPr>
        <w:t xml:space="preserve"> 中国科学院  自动化研究所</w:t>
      </w:r>
      <w:r>
        <w:t xml:space="preserve"> </w:t>
      </w:r>
      <w:r>
        <w:rPr>
          <w:rFonts w:hint="eastAsia"/>
        </w:rPr>
        <w:t>工</w:t>
      </w:r>
      <w:r>
        <w:t>学</w:t>
      </w:r>
      <w:r>
        <w:rPr>
          <w:rFonts w:hint="eastAsia"/>
        </w:rPr>
        <w:t>硕</w:t>
      </w:r>
      <w:r>
        <w:t>士</w:t>
      </w:r>
    </w:p>
    <w:p w14:paraId="4A4C3A22" w14:textId="77777777" w:rsidR="00333FF6" w:rsidRDefault="00000000">
      <w:pPr>
        <w:ind w:leftChars="200" w:left="420"/>
        <w:rPr>
          <w:rFonts w:hint="eastAsia"/>
        </w:rPr>
      </w:pPr>
      <w:r>
        <w:t>200</w:t>
      </w:r>
      <w:r>
        <w:rPr>
          <w:rFonts w:hint="eastAsia"/>
        </w:rPr>
        <w:t>4</w:t>
      </w:r>
      <w:r>
        <w:t>年至20</w:t>
      </w:r>
      <w:r>
        <w:rPr>
          <w:rFonts w:hint="eastAsia"/>
        </w:rPr>
        <w:t>08</w:t>
      </w:r>
      <w:r>
        <w:t xml:space="preserve">年 </w:t>
      </w:r>
      <w:r>
        <w:rPr>
          <w:rFonts w:hint="eastAsia"/>
        </w:rPr>
        <w:t xml:space="preserve"> 东北</w:t>
      </w:r>
      <w:r>
        <w:t>大学</w:t>
      </w:r>
      <w:r>
        <w:rPr>
          <w:rFonts w:hint="eastAsia"/>
        </w:rPr>
        <w:t xml:space="preserve">    信息学</w:t>
      </w:r>
      <w:r>
        <w:t xml:space="preserve">院 </w:t>
      </w:r>
      <w:r>
        <w:rPr>
          <w:rFonts w:hint="eastAsia"/>
        </w:rPr>
        <w:t xml:space="preserve">    工学学</w:t>
      </w:r>
      <w:r>
        <w:t>士</w:t>
      </w:r>
    </w:p>
    <w:p w14:paraId="5FEF23A5" w14:textId="77777777" w:rsidR="00333FF6" w:rsidRDefault="00000000">
      <w:pPr>
        <w:rPr>
          <w:rFonts w:hint="eastAsia"/>
          <w:color w:val="FF0000"/>
        </w:rPr>
      </w:pPr>
      <w:r>
        <w:rPr>
          <w:b/>
          <w:bCs/>
        </w:rPr>
        <w:t>工作经历</w:t>
      </w:r>
    </w:p>
    <w:p w14:paraId="47449995" w14:textId="77777777" w:rsidR="00333FF6" w:rsidRDefault="00000000">
      <w:pPr>
        <w:ind w:leftChars="200" w:left="420"/>
        <w:rPr>
          <w:rFonts w:hint="eastAsia"/>
        </w:rPr>
      </w:pPr>
      <w:r>
        <w:rPr>
          <w:rFonts w:hint="eastAsia"/>
        </w:rPr>
        <w:t>2024年11月至今             北京若山律师事务所    专利代理师</w:t>
      </w:r>
    </w:p>
    <w:p w14:paraId="48FE9D9A" w14:textId="77777777" w:rsidR="00333FF6" w:rsidRDefault="00000000">
      <w:pPr>
        <w:ind w:leftChars="200" w:left="420"/>
        <w:rPr>
          <w:rFonts w:hint="eastAsia"/>
        </w:rPr>
      </w:pPr>
      <w:r>
        <w:rPr>
          <w:rFonts w:hint="eastAsia"/>
        </w:rPr>
        <w:t>2017年3 月至2024年10月   北京旷视科技有限公司   知识产权总监</w:t>
      </w:r>
    </w:p>
    <w:p w14:paraId="5F0E43FF" w14:textId="77777777" w:rsidR="00333FF6" w:rsidRDefault="00000000">
      <w:pPr>
        <w:ind w:leftChars="200" w:left="420"/>
        <w:rPr>
          <w:rFonts w:hint="eastAsia"/>
        </w:rPr>
      </w:pPr>
      <w:r>
        <w:rPr>
          <w:rFonts w:hint="eastAsia"/>
        </w:rPr>
        <w:t>2016年10月至2017年2月    北京屹唐华睿投资管理有限公司   IP研究总监</w:t>
      </w:r>
    </w:p>
    <w:p w14:paraId="091FF964" w14:textId="77777777" w:rsidR="00333FF6" w:rsidRDefault="00000000">
      <w:pPr>
        <w:ind w:leftChars="200" w:left="420"/>
        <w:rPr>
          <w:rFonts w:hint="eastAsia"/>
        </w:rPr>
      </w:pPr>
      <w:r>
        <w:rPr>
          <w:rFonts w:hint="eastAsia"/>
        </w:rPr>
        <w:t>2011年8 月至2016年9月    国家知识产权局专利审查协作北京中心  审查员</w:t>
      </w:r>
    </w:p>
    <w:p w14:paraId="7A80CEB3" w14:textId="77777777" w:rsidR="00333FF6" w:rsidRDefault="00000000">
      <w:pPr>
        <w:rPr>
          <w:rFonts w:hint="eastAsia"/>
          <w:b/>
          <w:bCs/>
        </w:rPr>
      </w:pPr>
      <w:r>
        <w:rPr>
          <w:rFonts w:hint="eastAsia"/>
          <w:b/>
          <w:bCs/>
        </w:rPr>
        <w:t>业务领域</w:t>
      </w:r>
    </w:p>
    <w:p w14:paraId="29D3FC0A" w14:textId="77777777" w:rsidR="00333FF6" w:rsidRDefault="00000000">
      <w:pPr>
        <w:rPr>
          <w:rFonts w:hint="eastAsia"/>
          <w:b/>
          <w:bCs/>
        </w:rPr>
      </w:pPr>
      <w:r>
        <w:rPr>
          <w:rFonts w:hint="eastAsia"/>
        </w:rPr>
        <w:t>知识产权、非诉合规、法律顾问</w:t>
      </w:r>
    </w:p>
    <w:p w14:paraId="6C0D1A29" w14:textId="77777777" w:rsidR="00333FF6" w:rsidRDefault="00333FF6">
      <w:pPr>
        <w:rPr>
          <w:rFonts w:hint="eastAsia"/>
        </w:rPr>
      </w:pPr>
    </w:p>
    <w:p w14:paraId="12883559" w14:textId="77777777" w:rsidR="00333FF6" w:rsidRDefault="00000000">
      <w:pPr>
        <w:ind w:firstLineChars="200" w:firstLine="420"/>
        <w:rPr>
          <w:rFonts w:hint="eastAsia"/>
        </w:rPr>
      </w:pPr>
      <w:r>
        <w:t>石磊</w:t>
      </w:r>
      <w:r>
        <w:rPr>
          <w:rFonts w:hint="eastAsia"/>
        </w:rPr>
        <w:t>先生</w:t>
      </w:r>
      <w:r>
        <w:t>在知识产权领域</w:t>
      </w:r>
      <w:r>
        <w:rPr>
          <w:rFonts w:hint="eastAsia"/>
        </w:rPr>
        <w:t>深耕多年</w:t>
      </w:r>
      <w:r>
        <w:t>，兼具国家</w:t>
      </w:r>
      <w:r>
        <w:rPr>
          <w:rFonts w:hint="eastAsia"/>
        </w:rPr>
        <w:t>专利</w:t>
      </w:r>
      <w:r>
        <w:t>审查机构与前沿科技企业的双重实战积淀。早年作为国家知识产权局专利审查专家，</w:t>
      </w:r>
      <w:r>
        <w:rPr>
          <w:rFonts w:hint="eastAsia"/>
        </w:rPr>
        <w:t>负责了大量高价值专利的审查</w:t>
      </w:r>
      <w:r>
        <w:t>及重大产业专利分析</w:t>
      </w:r>
      <w:r>
        <w:rPr>
          <w:rFonts w:hint="eastAsia"/>
        </w:rPr>
        <w:t>工作</w:t>
      </w:r>
      <w:r>
        <w:t>，淬炼出对专利制度与技术创新关系的深刻洞察</w:t>
      </w:r>
      <w:r>
        <w:rPr>
          <w:rFonts w:hint="eastAsia"/>
        </w:rPr>
        <w:t>。</w:t>
      </w:r>
      <w:r>
        <w:t>后转型为人工智能企业旷视科技知识产权总监，主导搭建</w:t>
      </w:r>
      <w:r>
        <w:rPr>
          <w:rFonts w:hint="eastAsia"/>
        </w:rPr>
        <w:t>了</w:t>
      </w:r>
      <w:r>
        <w:t>覆盖</w:t>
      </w:r>
      <w:r>
        <w:rPr>
          <w:rFonts w:hint="eastAsia"/>
        </w:rPr>
        <w:t>国际主要创新国家</w:t>
      </w:r>
      <w:r>
        <w:t>的专利防御体系</w:t>
      </w:r>
      <w:r>
        <w:rPr>
          <w:rFonts w:hint="eastAsia"/>
        </w:rPr>
        <w:t>，</w:t>
      </w:r>
      <w:r>
        <w:t>凭借对科创企业成长规律的精准把握，擅长将</w:t>
      </w:r>
      <w:r>
        <w:rPr>
          <w:rFonts w:hint="eastAsia"/>
        </w:rPr>
        <w:t>创新保护</w:t>
      </w:r>
      <w:r>
        <w:t>视角与企业战略需求深度融合，在</w:t>
      </w:r>
      <w:r>
        <w:rPr>
          <w:rFonts w:hint="eastAsia"/>
        </w:rPr>
        <w:t>知识产权战略制定、</w:t>
      </w:r>
      <w:r>
        <w:t>专利攻防布局等领域形成“战略预判+战术落地”的</w:t>
      </w:r>
      <w:r>
        <w:rPr>
          <w:rFonts w:hint="eastAsia"/>
        </w:rPr>
        <w:t>管理</w:t>
      </w:r>
      <w:r>
        <w:t>模式</w:t>
      </w:r>
      <w:r>
        <w:rPr>
          <w:rFonts w:hint="eastAsia"/>
        </w:rPr>
        <w:t>。在专利诉讼方面，善于从企业的视角审视案件，从技术、产业和法律多重维度剖析案情。</w:t>
      </w:r>
    </w:p>
    <w:p w14:paraId="4478DB6E" w14:textId="77777777" w:rsidR="00333FF6" w:rsidRDefault="00000000">
      <w:pPr>
        <w:ind w:firstLineChars="200" w:firstLine="420"/>
        <w:rPr>
          <w:rFonts w:hint="eastAsia"/>
        </w:rPr>
      </w:pPr>
      <w:r>
        <w:rPr>
          <w:rFonts w:hint="eastAsia"/>
        </w:rPr>
        <w:t>石磊先生在企业知识产权管理、专利检索与审查、专利复审与无效、专利侵权分析与应对、开源软件合规管理等方面具有丰富的工作经验。业务领域包括知识产权纠纷解决、企业知识产权管理体系搭建、知识产权运营、开源软件合规等。服务的行业领域包括人工智能、计算机与互联网、智能制造、新能源等</w:t>
      </w:r>
      <w:r>
        <w:t>。</w:t>
      </w:r>
    </w:p>
    <w:p w14:paraId="3DF95B11" w14:textId="77777777" w:rsidR="00333FF6" w:rsidRDefault="00333FF6">
      <w:pPr>
        <w:rPr>
          <w:rFonts w:hint="eastAsia"/>
        </w:rPr>
      </w:pPr>
    </w:p>
    <w:p w14:paraId="0C31E95E" w14:textId="77777777" w:rsidR="00333FF6" w:rsidRDefault="00000000">
      <w:pPr>
        <w:rPr>
          <w:rFonts w:hint="eastAsia"/>
          <w:b/>
          <w:bCs/>
        </w:rPr>
      </w:pPr>
      <w:r>
        <w:rPr>
          <w:b/>
          <w:bCs/>
        </w:rPr>
        <w:t>代表业绩</w:t>
      </w:r>
    </w:p>
    <w:p w14:paraId="42839ABD" w14:textId="77777777" w:rsidR="00333FF6" w:rsidRDefault="00000000">
      <w:pPr>
        <w:rPr>
          <w:rFonts w:hint="eastAsia"/>
        </w:rPr>
      </w:pPr>
      <w:r>
        <w:rPr>
          <w:rFonts w:hint="eastAsia"/>
        </w:rPr>
        <w:t>代理美的集团与其竞争对手的专利无效系列案</w:t>
      </w:r>
    </w:p>
    <w:p w14:paraId="00CE226A" w14:textId="77777777" w:rsidR="00333FF6" w:rsidRDefault="00000000">
      <w:pPr>
        <w:rPr>
          <w:rFonts w:hint="eastAsia"/>
        </w:rPr>
      </w:pPr>
      <w:r>
        <w:rPr>
          <w:rFonts w:hint="eastAsia"/>
        </w:rPr>
        <w:t>代理星际悦动与其竞争对手的专利无效系列案</w:t>
      </w:r>
    </w:p>
    <w:p w14:paraId="069B7588" w14:textId="77777777" w:rsidR="00333FF6" w:rsidRDefault="00000000">
      <w:pPr>
        <w:rPr>
          <w:rFonts w:hint="eastAsia"/>
        </w:rPr>
      </w:pPr>
      <w:r>
        <w:rPr>
          <w:rFonts w:hint="eastAsia"/>
        </w:rPr>
        <w:t>代理倍思科技与其竞争对手的专利无效及侵权系列案</w:t>
      </w:r>
    </w:p>
    <w:p w14:paraId="6D61D0F7" w14:textId="77777777" w:rsidR="00333FF6" w:rsidRDefault="00000000">
      <w:pPr>
        <w:rPr>
          <w:rFonts w:hint="eastAsia"/>
        </w:rPr>
      </w:pPr>
      <w:r>
        <w:rPr>
          <w:rFonts w:hint="eastAsia"/>
        </w:rPr>
        <w:t>代理某机器人公司与其竞争对手的专利侵权及无效系列案</w:t>
      </w:r>
    </w:p>
    <w:p w14:paraId="27BD936B" w14:textId="77777777" w:rsidR="00333FF6" w:rsidRDefault="00000000">
      <w:pPr>
        <w:rPr>
          <w:rFonts w:hint="eastAsia"/>
        </w:rPr>
      </w:pPr>
      <w:r>
        <w:rPr>
          <w:rFonts w:hint="eastAsia"/>
        </w:rPr>
        <w:t>代表某智能硬件公司处理美国专利运营公司Monument Peak Ventures发起的专利诉讼</w:t>
      </w:r>
    </w:p>
    <w:p w14:paraId="639D54B6" w14:textId="77777777" w:rsidR="00333FF6" w:rsidRDefault="00000000">
      <w:pPr>
        <w:rPr>
          <w:rFonts w:hint="eastAsia"/>
        </w:rPr>
      </w:pPr>
      <w:r>
        <w:rPr>
          <w:rFonts w:hint="eastAsia"/>
        </w:rPr>
        <w:t>代理某人工智能科技公司与北京麦宝克斯的商标侵权及不正当竞争案</w:t>
      </w:r>
    </w:p>
    <w:p w14:paraId="07ADE91E" w14:textId="77777777" w:rsidR="00333FF6" w:rsidRDefault="00000000">
      <w:pPr>
        <w:rPr>
          <w:rFonts w:hint="eastAsia"/>
        </w:rPr>
      </w:pPr>
      <w:r>
        <w:rPr>
          <w:rFonts w:hint="eastAsia"/>
        </w:rPr>
        <w:t>代理某人工智能科技与深圳市华小牛公司的商标侵权及不正当竞争案</w:t>
      </w:r>
    </w:p>
    <w:p w14:paraId="569E8A7F" w14:textId="77777777" w:rsidR="00333FF6" w:rsidRDefault="00000000">
      <w:pPr>
        <w:rPr>
          <w:rFonts w:hint="eastAsia"/>
        </w:rPr>
      </w:pPr>
      <w:r>
        <w:rPr>
          <w:rFonts w:hint="eastAsia"/>
        </w:rPr>
        <w:t>代理某科技公司处理与Qt、Maxon、Fiddler等公司的软件版权纠纷</w:t>
      </w:r>
    </w:p>
    <w:p w14:paraId="4A2F7783" w14:textId="77777777" w:rsidR="00333FF6" w:rsidRDefault="00000000">
      <w:pPr>
        <w:rPr>
          <w:rFonts w:hint="eastAsia"/>
        </w:rPr>
      </w:pPr>
      <w:r>
        <w:rPr>
          <w:rFonts w:hint="eastAsia"/>
        </w:rPr>
        <w:t>代理某公司处理与摄图网、字魂网、汉仪字体、中易字体等公司的著作权纠纷</w:t>
      </w:r>
    </w:p>
    <w:p w14:paraId="0E664DA4" w14:textId="77777777" w:rsidR="00333FF6" w:rsidRDefault="00000000">
      <w:pPr>
        <w:rPr>
          <w:rFonts w:hint="eastAsia"/>
        </w:rPr>
      </w:pPr>
      <w:r>
        <w:rPr>
          <w:rFonts w:hint="eastAsia"/>
        </w:rPr>
        <w:t>为一家高科技公司申报中国专利奖并获得发明专利银奖</w:t>
      </w:r>
    </w:p>
    <w:p w14:paraId="415FD2EC" w14:textId="77777777" w:rsidR="00333FF6" w:rsidRDefault="00000000">
      <w:pPr>
        <w:rPr>
          <w:rFonts w:hint="eastAsia"/>
        </w:rPr>
      </w:pPr>
      <w:r>
        <w:rPr>
          <w:rFonts w:hint="eastAsia"/>
        </w:rPr>
        <w:t>为一家人工智能独角兽企业的上市阶段提供知识产权法律支持</w:t>
      </w:r>
    </w:p>
    <w:p w14:paraId="73BC52F4" w14:textId="77777777" w:rsidR="00333FF6" w:rsidRDefault="00000000">
      <w:pPr>
        <w:rPr>
          <w:rFonts w:hint="eastAsia"/>
        </w:rPr>
      </w:pPr>
      <w:r>
        <w:rPr>
          <w:rFonts w:hint="eastAsia"/>
        </w:rPr>
        <w:lastRenderedPageBreak/>
        <w:t>为一家高科技公司的专利质押融资提供法律服务</w:t>
      </w:r>
    </w:p>
    <w:p w14:paraId="71FABCF6" w14:textId="77777777" w:rsidR="00333FF6" w:rsidRDefault="00000000">
      <w:pPr>
        <w:rPr>
          <w:rFonts w:hint="eastAsia"/>
        </w:rPr>
      </w:pPr>
      <w:r>
        <w:rPr>
          <w:rFonts w:hint="eastAsia"/>
        </w:rPr>
        <w:t>为一家高科技公司的知识产权转移项目提供法律服务</w:t>
      </w:r>
    </w:p>
    <w:p w14:paraId="54390B16" w14:textId="77777777" w:rsidR="00333FF6" w:rsidRDefault="00000000">
      <w:pPr>
        <w:rPr>
          <w:rFonts w:hint="eastAsia"/>
        </w:rPr>
      </w:pPr>
      <w:r>
        <w:rPr>
          <w:rFonts w:hint="eastAsia"/>
        </w:rPr>
        <w:t>为一家软件科技公司搭建开源软件合规体系</w:t>
      </w:r>
    </w:p>
    <w:p w14:paraId="548808EA" w14:textId="77777777" w:rsidR="00333FF6" w:rsidRDefault="00000000">
      <w:pPr>
        <w:rPr>
          <w:rFonts w:hint="eastAsia"/>
        </w:rPr>
      </w:pPr>
      <w:r>
        <w:rPr>
          <w:rFonts w:hint="eastAsia"/>
        </w:rPr>
        <w:t>为多家高科技公司担任知识产权法律顾问</w:t>
      </w:r>
    </w:p>
    <w:p w14:paraId="07AD0F51" w14:textId="77777777" w:rsidR="00333FF6" w:rsidRDefault="00333FF6">
      <w:pPr>
        <w:rPr>
          <w:rFonts w:hint="eastAsia"/>
          <w:b/>
          <w:bCs/>
        </w:rPr>
      </w:pPr>
    </w:p>
    <w:p w14:paraId="32217947" w14:textId="77777777" w:rsidR="00333FF6" w:rsidRDefault="00333FF6">
      <w:pPr>
        <w:rPr>
          <w:rFonts w:hint="eastAsia"/>
        </w:rPr>
      </w:pPr>
    </w:p>
    <w:p w14:paraId="454A26F7" w14:textId="77777777" w:rsidR="00333FF6" w:rsidRDefault="00000000">
      <w:pPr>
        <w:rPr>
          <w:rFonts w:hint="eastAsia"/>
          <w:b/>
          <w:bCs/>
        </w:rPr>
      </w:pPr>
      <w:r>
        <w:rPr>
          <w:rFonts w:hint="eastAsia"/>
          <w:b/>
          <w:bCs/>
        </w:rPr>
        <w:t>荣誉奖项</w:t>
      </w:r>
    </w:p>
    <w:p w14:paraId="18056931" w14:textId="77777777" w:rsidR="00333FF6" w:rsidRDefault="00000000">
      <w:pPr>
        <w:rPr>
          <w:rFonts w:hint="eastAsia"/>
        </w:rPr>
      </w:pPr>
      <w:r>
        <w:t>2023年度知识产权管理精英奖</w:t>
      </w:r>
      <w:r>
        <w:rPr>
          <w:rFonts w:hint="eastAsia"/>
        </w:rPr>
        <w:t>，北京知识产权保护协会</w:t>
      </w:r>
    </w:p>
    <w:p w14:paraId="53DBB2A9" w14:textId="77777777" w:rsidR="00333FF6" w:rsidRDefault="00000000">
      <w:pPr>
        <w:rPr>
          <w:rFonts w:hint="eastAsia"/>
        </w:rPr>
      </w:pPr>
      <w:r>
        <w:rPr>
          <w:rFonts w:hint="eastAsia"/>
        </w:rPr>
        <w:t>2022年度U40企业知识产权精英，IPRDaily</w:t>
      </w:r>
    </w:p>
    <w:p w14:paraId="139AAB10" w14:textId="77777777" w:rsidR="00333FF6" w:rsidRDefault="00333FF6">
      <w:pPr>
        <w:rPr>
          <w:rFonts w:hint="eastAsia"/>
        </w:rPr>
      </w:pPr>
    </w:p>
    <w:p w14:paraId="73C77482" w14:textId="77777777" w:rsidR="00567F4E" w:rsidRDefault="00567F4E" w:rsidP="00567F4E">
      <w:pPr>
        <w:rPr>
          <w:rFonts w:hint="eastAsia"/>
          <w:color w:val="FF0000"/>
        </w:rPr>
      </w:pPr>
      <w:r>
        <w:rPr>
          <w:b/>
          <w:bCs/>
        </w:rPr>
        <w:t>工作语言</w:t>
      </w:r>
    </w:p>
    <w:p w14:paraId="45CDA7D2" w14:textId="77777777" w:rsidR="00567F4E" w:rsidRDefault="00567F4E" w:rsidP="00567F4E">
      <w:pPr>
        <w:ind w:leftChars="200" w:left="420"/>
        <w:rPr>
          <w:rFonts w:hint="eastAsia"/>
        </w:rPr>
      </w:pPr>
      <w:r>
        <w:t>中文</w:t>
      </w:r>
      <w:r>
        <w:br/>
        <w:t>英文</w:t>
      </w:r>
    </w:p>
    <w:p w14:paraId="6F538FFB" w14:textId="77777777" w:rsidR="00567F4E" w:rsidRDefault="00567F4E">
      <w:pPr>
        <w:rPr>
          <w:rFonts w:hint="eastAsia"/>
        </w:rPr>
      </w:pPr>
    </w:p>
    <w:sectPr w:rsidR="00567F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C981" w14:textId="77777777" w:rsidR="00FC6453" w:rsidRDefault="00FC6453" w:rsidP="00567F4E">
      <w:pPr>
        <w:rPr>
          <w:rFonts w:hint="eastAsia"/>
        </w:rPr>
      </w:pPr>
      <w:r>
        <w:separator/>
      </w:r>
    </w:p>
  </w:endnote>
  <w:endnote w:type="continuationSeparator" w:id="0">
    <w:p w14:paraId="0797CA5D" w14:textId="77777777" w:rsidR="00FC6453" w:rsidRDefault="00FC6453" w:rsidP="00567F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C6245" w14:textId="77777777" w:rsidR="00FC6453" w:rsidRDefault="00FC6453" w:rsidP="00567F4E">
      <w:pPr>
        <w:rPr>
          <w:rFonts w:hint="eastAsia"/>
        </w:rPr>
      </w:pPr>
      <w:r>
        <w:separator/>
      </w:r>
    </w:p>
  </w:footnote>
  <w:footnote w:type="continuationSeparator" w:id="0">
    <w:p w14:paraId="0203BAB0" w14:textId="77777777" w:rsidR="00FC6453" w:rsidRDefault="00FC6453" w:rsidP="00567F4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E5"/>
    <w:rsid w:val="0004070F"/>
    <w:rsid w:val="00061A38"/>
    <w:rsid w:val="00241869"/>
    <w:rsid w:val="00284FA4"/>
    <w:rsid w:val="002B09DF"/>
    <w:rsid w:val="00333FF6"/>
    <w:rsid w:val="0038587E"/>
    <w:rsid w:val="003948E5"/>
    <w:rsid w:val="00567F4E"/>
    <w:rsid w:val="0057472A"/>
    <w:rsid w:val="006001A6"/>
    <w:rsid w:val="00627D92"/>
    <w:rsid w:val="00641DEE"/>
    <w:rsid w:val="006757BB"/>
    <w:rsid w:val="007845FF"/>
    <w:rsid w:val="007B32A9"/>
    <w:rsid w:val="007D5B23"/>
    <w:rsid w:val="009527C4"/>
    <w:rsid w:val="00C10B7D"/>
    <w:rsid w:val="00D055C8"/>
    <w:rsid w:val="00E05A2F"/>
    <w:rsid w:val="00E55A15"/>
    <w:rsid w:val="00F82A20"/>
    <w:rsid w:val="00FC6453"/>
    <w:rsid w:val="07EC2E3C"/>
    <w:rsid w:val="0BCA3494"/>
    <w:rsid w:val="0CDE6ACB"/>
    <w:rsid w:val="0F4E618A"/>
    <w:rsid w:val="0FE73EE9"/>
    <w:rsid w:val="1B043BA1"/>
    <w:rsid w:val="28344402"/>
    <w:rsid w:val="2F7964B4"/>
    <w:rsid w:val="38D43491"/>
    <w:rsid w:val="3D0C4E0B"/>
    <w:rsid w:val="41596145"/>
    <w:rsid w:val="42884F34"/>
    <w:rsid w:val="437A789B"/>
    <w:rsid w:val="45B93139"/>
    <w:rsid w:val="463B29CC"/>
    <w:rsid w:val="47E56984"/>
    <w:rsid w:val="48D32C81"/>
    <w:rsid w:val="4913307D"/>
    <w:rsid w:val="49FC2522"/>
    <w:rsid w:val="4DE60D60"/>
    <w:rsid w:val="4E6A373F"/>
    <w:rsid w:val="5A0C1B4F"/>
    <w:rsid w:val="5E8A12F4"/>
    <w:rsid w:val="68150768"/>
    <w:rsid w:val="682269E1"/>
    <w:rsid w:val="74942A15"/>
    <w:rsid w:val="755D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07CDF"/>
  <w15:docId w15:val="{DB896DA1-44B3-4466-AB82-16DFCCB3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f0">
    <w:name w:val="Hyperlink"/>
    <w:basedOn w:val="a0"/>
    <w:uiPriority w:val="99"/>
    <w:unhideWhenUsed/>
    <w:rsid w:val="00C10B7D"/>
    <w:rPr>
      <w:color w:val="467886" w:themeColor="hyperlink"/>
      <w:u w:val="single"/>
    </w:rPr>
  </w:style>
  <w:style w:type="character" w:styleId="af1">
    <w:name w:val="Unresolved Mention"/>
    <w:basedOn w:val="a0"/>
    <w:uiPriority w:val="99"/>
    <w:semiHidden/>
    <w:unhideWhenUsed/>
    <w:rsid w:val="00C1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lei@ruoshanlaw.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621</Words>
  <Characters>665</Characters>
  <Application>Microsoft Office Word</Application>
  <DocSecurity>0</DocSecurity>
  <Lines>33</Lines>
  <Paragraphs>42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小英 李</dc:creator>
  <cp:lastModifiedBy>瑜容 李</cp:lastModifiedBy>
  <cp:revision>9</cp:revision>
  <dcterms:created xsi:type="dcterms:W3CDTF">2025-03-17T07:05:00Z</dcterms:created>
  <dcterms:modified xsi:type="dcterms:W3CDTF">2025-04-11T06:41:00Z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eyJoZGlkIjoiZTFlMjAyNDJmZjQxZTYyZWI3ZjI2YzJiOGU2ZGM5MjgiLCJ1c2VySWQiOiIxMzM4MDg0MzcxIn0=</vt:lpwstr>
  </property>
  <property fmtid="{D5CDD505-2E9C-101B-9397-08002B2CF9AE}" pid="3" name="KSOProductBuildVer">
    <vt:lpwstr>2052-12.1.0.20305</vt:lpwstr>
  </property>
  <property fmtid="{D5CDD505-2E9C-101B-9397-08002B2CF9AE}" pid="4" name="ICV">
    <vt:lpwstr>9952BB631ED844B391E950A74D86C99A_12</vt:lpwstr>
  </property>
</Properties>
</file>